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331B24">
        <w:t>OCTOBER 13</w:t>
      </w:r>
      <w:r w:rsidR="00E57259">
        <w:t>, 201</w:t>
      </w:r>
      <w:r w:rsidR="0096377E">
        <w:t>5</w:t>
      </w:r>
    </w:p>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331B24">
        <w:t>October 13</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1A4457">
        <w:t xml:space="preserve">Mr. Harold J. Anderson, President; </w:t>
      </w:r>
      <w:r>
        <w:t>Mr. Elton J. LeBlanc, Vice President;</w:t>
      </w:r>
      <w:r w:rsidR="00795F73">
        <w:t xml:space="preserve"> </w:t>
      </w:r>
      <w:r w:rsidR="00B22FE1">
        <w:t>Rev. Henry Ballard, Jr., Commissioner and Ms. Cheri C. Quigley, Commissioner</w:t>
      </w:r>
      <w:r w:rsidR="001A4457">
        <w:t xml:space="preserve">.  </w:t>
      </w:r>
      <w:r w:rsidR="00331B24">
        <w:t xml:space="preserve">Absent was Mr. P. James DiFatta, Secretary/Treasurer.  </w:t>
      </w:r>
      <w:r w:rsidR="00796978">
        <w:t xml:space="preserve">Also present were Dr. Robert Scafidel, Executive Director; Ms. Denise Kraesig, Executive Assistant; Mr. Drew Heaphy, Director of Administration; Mr. Jerry Graves, Director of Operations; </w:t>
      </w:r>
      <w:r w:rsidR="00331B24">
        <w:t xml:space="preserve">Mr. Eric Acosta, FSO; </w:t>
      </w:r>
      <w:r w:rsidR="00796978">
        <w:t>Mr. Ricky Melerine, Public Relations Liaison; Mr. Sal Cusimano, Agreement Analyst; Mr. Marty Nunez, Security Officer; Mr.’s David Fennelly</w:t>
      </w:r>
      <w:r w:rsidR="00331B24">
        <w:t xml:space="preserve"> and</w:t>
      </w:r>
      <w:r w:rsidR="00796978">
        <w:t xml:space="preserve"> Gary Poirrier, Associated Terminals; </w:t>
      </w:r>
      <w:r w:rsidR="00331B24">
        <w:t xml:space="preserve">Mr.’s Bill Thomassie and Dan Murphy, Infinity Engineering; </w:t>
      </w:r>
      <w:r w:rsidR="00796978">
        <w:t xml:space="preserve">Mr. </w:t>
      </w:r>
      <w:r w:rsidR="00331B24">
        <w:t xml:space="preserve">Dean </w:t>
      </w:r>
      <w:r w:rsidR="00796978">
        <w:t>Nicoladis, N-Y &amp; Associates</w:t>
      </w:r>
      <w:r w:rsidR="00331B24">
        <w:t xml:space="preserve"> and</w:t>
      </w:r>
      <w:r w:rsidR="00796978">
        <w:t xml:space="preserve"> Ms. </w:t>
      </w:r>
      <w:r w:rsidR="00331B24">
        <w:t>Ashley Coker and Mr. Jim Garner</w:t>
      </w:r>
      <w:r w:rsidR="00796978">
        <w:t>, Sher Garner.</w:t>
      </w:r>
    </w:p>
    <w:p w:rsidR="00E20B4D" w:rsidRDefault="00E20B4D" w:rsidP="00E20B4D">
      <w:pPr>
        <w:ind w:firstLine="720"/>
      </w:pPr>
    </w:p>
    <w:p w:rsidR="00134EBD" w:rsidRDefault="00E20B4D" w:rsidP="003F3D28">
      <w:r>
        <w:tab/>
      </w:r>
      <w:r w:rsidR="002314E9">
        <w:t>President Anderson asked if there were a</w:t>
      </w:r>
      <w:r w:rsidR="00B010CE">
        <w:t>ny public comment</w:t>
      </w:r>
      <w:r w:rsidR="002314E9">
        <w:t>s</w:t>
      </w:r>
      <w:r w:rsidR="00B010CE">
        <w:t>, in accordance with R.S.42:</w:t>
      </w:r>
      <w:r w:rsidR="00C91814">
        <w:t>14</w:t>
      </w:r>
      <w:r w:rsidR="00B010CE">
        <w:t xml:space="preserve">(D).  </w:t>
      </w:r>
      <w:r w:rsidR="00331B24">
        <w:t>Not hearing from anyo</w:t>
      </w:r>
      <w:r w:rsidR="005A2862">
        <w:t>ne, he continued with the meeting.</w:t>
      </w:r>
      <w:r w:rsidR="0039582A">
        <w:t xml:space="preserve">  </w:t>
      </w:r>
      <w:r w:rsidR="00757081">
        <w:t xml:space="preserve"> </w:t>
      </w:r>
    </w:p>
    <w:p w:rsidR="00757081" w:rsidRDefault="00757081" w:rsidP="003F3D28"/>
    <w:p w:rsidR="00BE6218" w:rsidRDefault="00AA4B34" w:rsidP="00037E7A">
      <w:r>
        <w:tab/>
      </w:r>
      <w:r w:rsidR="00B010CE">
        <w:t xml:space="preserve">On motion of </w:t>
      </w:r>
      <w:r w:rsidR="005A2862">
        <w:t>Mr. LeBlanc</w:t>
      </w:r>
      <w:r w:rsidR="00864529">
        <w:t xml:space="preserve">, seconded by </w:t>
      </w:r>
      <w:r w:rsidR="005A2862">
        <w:t>Rev. Ballard</w:t>
      </w:r>
      <w:r w:rsidR="00864529">
        <w:t xml:space="preserve">, </w:t>
      </w:r>
      <w:r w:rsidR="009E20D8">
        <w:t xml:space="preserve">and after asking for any public comment, </w:t>
      </w:r>
      <w:r w:rsidR="00864529">
        <w:t xml:space="preserve">the Board unanimously approved </w:t>
      </w:r>
      <w:r w:rsidR="001B737E">
        <w:t xml:space="preserve">the minutes of the </w:t>
      </w:r>
      <w:r w:rsidR="005A2862">
        <w:t>regular</w:t>
      </w:r>
      <w:r w:rsidR="00241FCD">
        <w:t xml:space="preserve"> meeting</w:t>
      </w:r>
      <w:r w:rsidR="001B737E">
        <w:t xml:space="preserve"> held on </w:t>
      </w:r>
      <w:r w:rsidR="005A2862">
        <w:t>September 8, 2015</w:t>
      </w:r>
      <w:r w:rsidR="000D1F6E">
        <w:t>.</w:t>
      </w:r>
      <w:r w:rsidR="001B737E">
        <w:t xml:space="preserve"> </w:t>
      </w:r>
    </w:p>
    <w:p w:rsidR="003D01B6" w:rsidRDefault="003D01B6" w:rsidP="00037E7A"/>
    <w:p w:rsidR="003F48E7" w:rsidRDefault="00843709" w:rsidP="003F48E7">
      <w:pPr>
        <w:widowControl w:val="0"/>
        <w:autoSpaceDE w:val="0"/>
        <w:autoSpaceDN w:val="0"/>
        <w:adjustRightInd w:val="0"/>
        <w:ind w:firstLine="720"/>
      </w:pPr>
      <w:r>
        <w:t xml:space="preserve">President Anderson </w:t>
      </w:r>
      <w:r w:rsidR="003F48E7">
        <w:t>informed the Board that Request for Proposals (RFP’s) were received in the Port office on Wednesday, September 30, 2015, at 2 p.m. for the External Building Repairs for Building 64 project.  The RFP’s were as follows:</w:t>
      </w:r>
    </w:p>
    <w:p w:rsidR="003F48E7" w:rsidRDefault="003F48E7" w:rsidP="003F48E7">
      <w:pPr>
        <w:ind w:left="720"/>
      </w:pPr>
    </w:p>
    <w:p w:rsidR="003F48E7" w:rsidRDefault="003F48E7" w:rsidP="003F48E7">
      <w:pPr>
        <w:ind w:left="720" w:firstLine="720"/>
      </w:pPr>
      <w:r w:rsidRPr="0012122B">
        <w:rPr>
          <w:u w:val="single"/>
        </w:rPr>
        <w:t>Contractor</w:t>
      </w:r>
      <w:r>
        <w:tab/>
      </w:r>
      <w:r>
        <w:tab/>
      </w:r>
      <w:r>
        <w:tab/>
      </w:r>
      <w:r>
        <w:tab/>
      </w:r>
      <w:r>
        <w:tab/>
      </w:r>
      <w:r w:rsidRPr="0012122B">
        <w:rPr>
          <w:u w:val="single"/>
        </w:rPr>
        <w:t>Amount</w:t>
      </w:r>
    </w:p>
    <w:p w:rsidR="003F48E7" w:rsidRDefault="003F48E7" w:rsidP="003F48E7">
      <w:pPr>
        <w:ind w:left="720" w:firstLine="720"/>
      </w:pPr>
      <w:r>
        <w:t>DelValle Services LLC</w:t>
      </w:r>
      <w:r>
        <w:tab/>
      </w:r>
      <w:r>
        <w:tab/>
      </w:r>
      <w:r>
        <w:tab/>
        <w:t>$55,104.00</w:t>
      </w:r>
    </w:p>
    <w:p w:rsidR="003F48E7" w:rsidRDefault="003F48E7" w:rsidP="003F48E7">
      <w:pPr>
        <w:ind w:left="720" w:firstLine="720"/>
      </w:pPr>
      <w:r>
        <w:t>B&amp;K Contractors, INC</w:t>
      </w:r>
      <w:r>
        <w:tab/>
      </w:r>
      <w:r>
        <w:tab/>
      </w:r>
      <w:r>
        <w:tab/>
        <w:t>$57,150.00</w:t>
      </w:r>
    </w:p>
    <w:p w:rsidR="003F48E7" w:rsidRDefault="003F48E7" w:rsidP="003F48E7">
      <w:pPr>
        <w:ind w:left="720" w:firstLine="720"/>
      </w:pPr>
      <w:r>
        <w:t>Picou Fradella Construction</w:t>
      </w:r>
      <w:r>
        <w:tab/>
      </w:r>
      <w:r>
        <w:tab/>
      </w:r>
      <w:r>
        <w:tab/>
        <w:t>No RFP Submitted</w:t>
      </w:r>
    </w:p>
    <w:p w:rsidR="003F48E7" w:rsidRDefault="003F48E7" w:rsidP="003F48E7">
      <w:pPr>
        <w:ind w:left="720" w:firstLine="720"/>
      </w:pPr>
      <w:r>
        <w:t>Emile Pellitteri Construction</w:t>
      </w:r>
      <w:r>
        <w:tab/>
      </w:r>
      <w:r>
        <w:tab/>
      </w:r>
      <w:r>
        <w:tab/>
        <w:t>No RFP Submitted</w:t>
      </w:r>
    </w:p>
    <w:p w:rsidR="003F48E7" w:rsidRDefault="003F48E7" w:rsidP="003F48E7">
      <w:pPr>
        <w:ind w:left="720" w:firstLine="720"/>
      </w:pPr>
      <w:r>
        <w:t>Boasso Construction</w:t>
      </w:r>
      <w:r>
        <w:tab/>
      </w:r>
      <w:r>
        <w:tab/>
      </w:r>
      <w:r>
        <w:tab/>
      </w:r>
      <w:r>
        <w:tab/>
        <w:t>No RFP Submitted</w:t>
      </w:r>
    </w:p>
    <w:p w:rsidR="003F48E7" w:rsidRDefault="003F48E7" w:rsidP="003F48E7"/>
    <w:p w:rsidR="003F48E7" w:rsidRDefault="003F48E7" w:rsidP="003F48E7">
      <w:r>
        <w:tab/>
        <w:t>On motion of Ms. Quigley, seconded by Mr. LeBlanc, and after asking for any public comment, the Board unanimously approved to award the RFP to DelValle Services LLC in the amount of $55,104.00.</w:t>
      </w:r>
    </w:p>
    <w:p w:rsidR="00843709" w:rsidRDefault="00843709" w:rsidP="005728A0">
      <w:pPr>
        <w:ind w:firstLine="720"/>
      </w:pPr>
    </w:p>
    <w:p w:rsidR="003F48E7" w:rsidRDefault="003F48E7" w:rsidP="003F48E7">
      <w:pPr>
        <w:widowControl w:val="0"/>
        <w:autoSpaceDE w:val="0"/>
        <w:autoSpaceDN w:val="0"/>
        <w:adjustRightInd w:val="0"/>
        <w:ind w:firstLine="720"/>
      </w:pPr>
      <w:r>
        <w:t>President Anderson informed the Board that Request for Proposals (RFP’s) were received in the Port office on Monday, October 5, 2015, at 2 p.m. for the Construction and Delivery of New Violet Guard Station project.  The RFP’s were as follows:</w:t>
      </w:r>
    </w:p>
    <w:p w:rsidR="003F48E7" w:rsidRPr="004E5992" w:rsidRDefault="003F48E7" w:rsidP="003F48E7">
      <w:r w:rsidRPr="004E5992">
        <w:lastRenderedPageBreak/>
        <w:t>Regular Monthly Meeting</w:t>
      </w:r>
    </w:p>
    <w:p w:rsidR="003F48E7" w:rsidRDefault="003F48E7" w:rsidP="003F48E7">
      <w:r>
        <w:t>October 13, 2015</w:t>
      </w:r>
    </w:p>
    <w:p w:rsidR="003F48E7" w:rsidRDefault="003F48E7" w:rsidP="003F48E7">
      <w:r>
        <w:t>Page 2</w:t>
      </w:r>
    </w:p>
    <w:p w:rsidR="003F48E7" w:rsidRDefault="003F48E7" w:rsidP="003F48E7">
      <w:pPr>
        <w:widowControl w:val="0"/>
        <w:autoSpaceDE w:val="0"/>
        <w:autoSpaceDN w:val="0"/>
        <w:adjustRightInd w:val="0"/>
        <w:ind w:firstLine="720"/>
      </w:pPr>
    </w:p>
    <w:p w:rsidR="003F48E7" w:rsidRDefault="003F48E7" w:rsidP="003F48E7">
      <w:pPr>
        <w:ind w:left="720"/>
      </w:pPr>
    </w:p>
    <w:p w:rsidR="003F48E7" w:rsidRDefault="003F48E7" w:rsidP="003F48E7">
      <w:pPr>
        <w:ind w:left="720" w:firstLine="720"/>
      </w:pPr>
      <w:r w:rsidRPr="0012122B">
        <w:rPr>
          <w:u w:val="single"/>
        </w:rPr>
        <w:t>Contractor</w:t>
      </w:r>
      <w:r>
        <w:tab/>
      </w:r>
      <w:r>
        <w:tab/>
      </w:r>
      <w:r>
        <w:tab/>
      </w:r>
      <w:r>
        <w:tab/>
      </w:r>
      <w:r>
        <w:tab/>
      </w:r>
      <w:r w:rsidRPr="0012122B">
        <w:rPr>
          <w:u w:val="single"/>
        </w:rPr>
        <w:t>Amount</w:t>
      </w:r>
    </w:p>
    <w:p w:rsidR="003F48E7" w:rsidRDefault="003F48E7" w:rsidP="003F48E7">
      <w:pPr>
        <w:ind w:left="720" w:firstLine="720"/>
      </w:pPr>
      <w:r>
        <w:t>Southern Services</w:t>
      </w:r>
      <w:r>
        <w:tab/>
      </w:r>
      <w:r>
        <w:tab/>
      </w:r>
      <w:r>
        <w:tab/>
      </w:r>
      <w:r>
        <w:tab/>
        <w:t>$102,450.00</w:t>
      </w:r>
    </w:p>
    <w:p w:rsidR="003F48E7" w:rsidRDefault="003F48E7" w:rsidP="003F48E7">
      <w:pPr>
        <w:ind w:left="720" w:firstLine="720"/>
      </w:pPr>
      <w:r>
        <w:t>DelValle Services LLC</w:t>
      </w:r>
      <w:r>
        <w:tab/>
      </w:r>
      <w:r>
        <w:tab/>
      </w:r>
      <w:r>
        <w:tab/>
        <w:t>$104,960.00</w:t>
      </w:r>
      <w:r>
        <w:tab/>
      </w:r>
      <w:r>
        <w:tab/>
      </w:r>
      <w:r>
        <w:tab/>
      </w:r>
    </w:p>
    <w:p w:rsidR="003F48E7" w:rsidRDefault="003F48E7" w:rsidP="003F48E7">
      <w:pPr>
        <w:ind w:left="720" w:firstLine="720"/>
      </w:pPr>
      <w:r>
        <w:t>Keystone</w:t>
      </w:r>
      <w:r>
        <w:tab/>
      </w:r>
      <w:r>
        <w:tab/>
      </w:r>
      <w:r>
        <w:tab/>
      </w:r>
      <w:r>
        <w:tab/>
      </w:r>
      <w:r>
        <w:tab/>
        <w:t>No RFP Submitted</w:t>
      </w:r>
    </w:p>
    <w:p w:rsidR="003F48E7" w:rsidRDefault="003F48E7" w:rsidP="003F48E7">
      <w:pPr>
        <w:ind w:left="720" w:firstLine="720"/>
      </w:pPr>
      <w:r>
        <w:t>All Service Machine Shop</w:t>
      </w:r>
      <w:r>
        <w:tab/>
      </w:r>
      <w:r>
        <w:tab/>
      </w:r>
      <w:r>
        <w:tab/>
        <w:t>No RFP Submitted</w:t>
      </w:r>
    </w:p>
    <w:p w:rsidR="003F48E7" w:rsidRDefault="003F48E7" w:rsidP="003F48E7">
      <w:pPr>
        <w:ind w:left="720" w:firstLine="720"/>
      </w:pPr>
      <w:r>
        <w:t>Beloso Welding</w:t>
      </w:r>
      <w:r>
        <w:tab/>
      </w:r>
      <w:r>
        <w:tab/>
      </w:r>
      <w:r>
        <w:tab/>
      </w:r>
      <w:r>
        <w:tab/>
        <w:t>No RFP Submitted</w:t>
      </w:r>
    </w:p>
    <w:p w:rsidR="00133C69" w:rsidRDefault="00133C69" w:rsidP="005728A0">
      <w:pPr>
        <w:ind w:firstLine="720"/>
      </w:pPr>
    </w:p>
    <w:p w:rsidR="003F48E7" w:rsidRDefault="003F48E7" w:rsidP="005728A0">
      <w:pPr>
        <w:ind w:firstLine="720"/>
      </w:pPr>
      <w:r>
        <w:t>On motion of Rev. Ballard, seconded by Mr. LeBlanc, and after asking for any public comment, the Board unanimously approved to award the RFP to Southern Services in the amount of $102,450.00</w:t>
      </w:r>
      <w:r w:rsidR="001C770E">
        <w:t>.</w:t>
      </w:r>
    </w:p>
    <w:p w:rsidR="003D406F" w:rsidRDefault="003D406F" w:rsidP="003D406F">
      <w:pPr>
        <w:ind w:firstLine="720"/>
      </w:pPr>
    </w:p>
    <w:p w:rsidR="003D406F" w:rsidRDefault="003D406F" w:rsidP="003D406F">
      <w:pPr>
        <w:ind w:firstLine="720"/>
      </w:pPr>
      <w:r>
        <w:t xml:space="preserve">President Anderson recognized Mr. Heaphy who gave the Finance Report.  Mr. Heaphy reported on the operating and capital budgets, professional services and Lessees Arrears.  The Board discussed the Finance Report.  President Anderson thanked Mr. Heaphy for his report.    </w:t>
      </w:r>
    </w:p>
    <w:p w:rsidR="00312EF4" w:rsidRDefault="00312EF4" w:rsidP="005728A0">
      <w:pPr>
        <w:ind w:firstLine="720"/>
      </w:pPr>
    </w:p>
    <w:p w:rsidR="00CF28FE" w:rsidRDefault="00CF28FE" w:rsidP="00CF28FE">
      <w:pPr>
        <w:ind w:firstLine="720"/>
      </w:pPr>
      <w:r>
        <w:t xml:space="preserve">President Anderson recognized Dr. Scafidel who gave the Executive Director’s Report.  Dr. Scafidel discussed </w:t>
      </w:r>
      <w:r w:rsidR="00F420E3">
        <w:t>construction projects and Kiosk</w:t>
      </w:r>
      <w:r>
        <w:t xml:space="preserve">.  Dr. Scafidel </w:t>
      </w:r>
      <w:r w:rsidR="00FE18F5">
        <w:t>also</w:t>
      </w:r>
      <w:r>
        <w:t xml:space="preserve"> recognized Mr. </w:t>
      </w:r>
      <w:r w:rsidR="00F420E3">
        <w:t xml:space="preserve">Roche who gave an update on construction and Mr. Graves </w:t>
      </w:r>
      <w:r>
        <w:t xml:space="preserve">who updated the Board </w:t>
      </w:r>
      <w:r w:rsidR="00FE18F5">
        <w:t xml:space="preserve">on the </w:t>
      </w:r>
      <w:r w:rsidR="00F420E3">
        <w:t>Chalmette Terminal</w:t>
      </w:r>
      <w:r w:rsidR="00A246C0">
        <w:t>, Survey of Tenants, Port Security Grant Funding/Projects and Cargo</w:t>
      </w:r>
      <w:r w:rsidR="00F420E3">
        <w:t>.</w:t>
      </w:r>
      <w:r>
        <w:t xml:space="preserve">  President Anderson thanked Dr. Scafidel for his report.</w:t>
      </w:r>
    </w:p>
    <w:p w:rsidR="00260947" w:rsidRDefault="00260947" w:rsidP="005728A0">
      <w:pPr>
        <w:ind w:firstLine="720"/>
      </w:pPr>
    </w:p>
    <w:p w:rsidR="00260947" w:rsidRDefault="00260947" w:rsidP="005728A0">
      <w:pPr>
        <w:ind w:firstLine="720"/>
      </w:pPr>
      <w:r>
        <w:t xml:space="preserve">On motion of Mr. </w:t>
      </w:r>
      <w:r w:rsidR="007D6B3E">
        <w:t>LeBlanc</w:t>
      </w:r>
      <w:r>
        <w:t xml:space="preserve">, seconded by </w:t>
      </w:r>
      <w:r w:rsidR="00435CE2">
        <w:t>Rev</w:t>
      </w:r>
      <w:r>
        <w:t xml:space="preserve">. Ballard, </w:t>
      </w:r>
      <w:r w:rsidR="007D6B3E">
        <w:t xml:space="preserve">and after asking for any public comment, </w:t>
      </w:r>
      <w:r w:rsidR="003059D6">
        <w:t>the Board unanimously approved</w:t>
      </w:r>
      <w:r w:rsidR="00435CE2" w:rsidRPr="00435CE2">
        <w:t xml:space="preserve"> </w:t>
      </w:r>
      <w:r w:rsidR="007D6B3E">
        <w:t>an Agreement between the St. Bernard Port, Harbor and Terminal District and the Ports Association of Louisiana to use approximately 630 sq. ft. of office space located on the second floor of the Administration/Security Complex for approximately one year ending August 14, 2016</w:t>
      </w:r>
      <w:r w:rsidR="00FE18F5">
        <w:t>.</w:t>
      </w:r>
    </w:p>
    <w:p w:rsidR="003059D6" w:rsidRDefault="003059D6" w:rsidP="005728A0">
      <w:pPr>
        <w:ind w:firstLine="720"/>
      </w:pPr>
    </w:p>
    <w:p w:rsidR="00FE18F5" w:rsidRDefault="00435CE2" w:rsidP="007D6B3E">
      <w:pPr>
        <w:ind w:firstLine="720"/>
      </w:pPr>
      <w:r>
        <w:t xml:space="preserve">On motion of Mr. </w:t>
      </w:r>
      <w:r w:rsidR="007D6B3E">
        <w:t>LeBlanc</w:t>
      </w:r>
      <w:r>
        <w:t xml:space="preserve">, seconded by </w:t>
      </w:r>
      <w:r w:rsidR="007D6B3E">
        <w:t>Ms. Quigley</w:t>
      </w:r>
      <w:r>
        <w:t>, and after asking for any public comment, the Board unanimously approved</w:t>
      </w:r>
      <w:r w:rsidRPr="00435CE2">
        <w:t xml:space="preserve"> </w:t>
      </w:r>
      <w:r w:rsidR="007D6B3E">
        <w:t>to accept the second (final) one-year extension stated in the Agent of Record (AON) agreement</w:t>
      </w:r>
      <w:r w:rsidR="00FE18F5">
        <w:t>.</w:t>
      </w:r>
    </w:p>
    <w:p w:rsidR="003059D6" w:rsidRDefault="003059D6" w:rsidP="005728A0">
      <w:pPr>
        <w:ind w:firstLine="720"/>
      </w:pPr>
    </w:p>
    <w:p w:rsidR="003C7874" w:rsidRDefault="003C7874" w:rsidP="005728A0">
      <w:pPr>
        <w:ind w:firstLine="720"/>
      </w:pPr>
      <w:r>
        <w:t xml:space="preserve">On motion of </w:t>
      </w:r>
      <w:r w:rsidR="007D6B3E">
        <w:t>Rev. Ballard</w:t>
      </w:r>
      <w:r>
        <w:t xml:space="preserve">, seconded by </w:t>
      </w:r>
      <w:r w:rsidR="007D6B3E">
        <w:t>Mr. LeBlanc</w:t>
      </w:r>
      <w:r>
        <w:t xml:space="preserve">, </w:t>
      </w:r>
      <w:r w:rsidR="007D6B3E">
        <w:t>and after asking for any public comment, the Board unanimously approved for the Executive Director to enter into a professional services agreement with N-Y &amp; Associates to provide engineering services relating to the Chalmette Terminal Primary Force Main project.   Not to exceed $85,000.00</w:t>
      </w:r>
    </w:p>
    <w:p w:rsidR="007D6B3E" w:rsidRDefault="007D6B3E" w:rsidP="005728A0">
      <w:pPr>
        <w:ind w:firstLine="720"/>
      </w:pPr>
    </w:p>
    <w:p w:rsidR="007D6B3E" w:rsidRDefault="007D6B3E" w:rsidP="005728A0">
      <w:pPr>
        <w:ind w:firstLine="720"/>
      </w:pPr>
    </w:p>
    <w:p w:rsidR="007D6B3E" w:rsidRDefault="007D6B3E" w:rsidP="005728A0">
      <w:pPr>
        <w:ind w:firstLine="720"/>
      </w:pPr>
    </w:p>
    <w:p w:rsidR="007D6B3E" w:rsidRDefault="007D6B3E" w:rsidP="005728A0">
      <w:pPr>
        <w:ind w:firstLine="720"/>
      </w:pPr>
    </w:p>
    <w:p w:rsidR="007D6B3E" w:rsidRPr="004E5992" w:rsidRDefault="007D6B3E" w:rsidP="007D6B3E">
      <w:r w:rsidRPr="004E5992">
        <w:lastRenderedPageBreak/>
        <w:t>Regular Monthly Meeting</w:t>
      </w:r>
    </w:p>
    <w:p w:rsidR="007D6B3E" w:rsidRDefault="007D6B3E" w:rsidP="007D6B3E">
      <w:r>
        <w:t>October 13, 2015</w:t>
      </w:r>
    </w:p>
    <w:p w:rsidR="007D6B3E" w:rsidRDefault="007D6B3E" w:rsidP="007D6B3E">
      <w:r>
        <w:t>Page 3</w:t>
      </w:r>
    </w:p>
    <w:p w:rsidR="007D6B3E" w:rsidRDefault="007D6B3E" w:rsidP="005728A0">
      <w:pPr>
        <w:ind w:firstLine="720"/>
      </w:pPr>
    </w:p>
    <w:p w:rsidR="007D6B3E" w:rsidRDefault="007D6B3E" w:rsidP="005728A0">
      <w:pPr>
        <w:ind w:firstLine="720"/>
      </w:pPr>
    </w:p>
    <w:p w:rsidR="00942F45" w:rsidRDefault="007D6B3E" w:rsidP="007D6B3E">
      <w:pPr>
        <w:ind w:firstLine="720"/>
      </w:pPr>
      <w:r>
        <w:t>On motion of Rev. Ballard, seconded by Ms. Quigley, and after asking for any public comment, the Board unanimously approved for the Executive Director to enter into a professional services agreement with Infinity Engineering Consultants, LLC to provide engineering services relating to the Violet Communications Tower project increasing the wind load to withstand a Category 5 Hurricane.  Not to exceed $31,500.00.</w:t>
      </w:r>
      <w:r w:rsidR="00A246C0">
        <w:t xml:space="preserve">  Mr. Graves and Mr. Thomassie discussed the details of the tower with the Board.</w:t>
      </w:r>
    </w:p>
    <w:p w:rsidR="007D6B3E" w:rsidRDefault="007D6B3E" w:rsidP="007D6B3E">
      <w:pPr>
        <w:ind w:firstLine="720"/>
      </w:pPr>
    </w:p>
    <w:p w:rsidR="007D6B3E" w:rsidRDefault="007D6B3E" w:rsidP="007D6B3E">
      <w:pPr>
        <w:ind w:firstLine="720"/>
      </w:pPr>
      <w:r>
        <w:t>On motion of Mr. LeBlanc, seconded by Rev. Ballard, and after asking for any public comment, the Board unanimously approved the following resolution for the American Association of Port Authorities 2015 Annual Meeting:</w:t>
      </w:r>
    </w:p>
    <w:p w:rsidR="007D6B3E" w:rsidRDefault="007D6B3E" w:rsidP="007D6B3E">
      <w:pPr>
        <w:ind w:firstLine="720"/>
      </w:pPr>
    </w:p>
    <w:p w:rsidR="00511762" w:rsidRDefault="00511762">
      <w:pPr>
        <w:tabs>
          <w:tab w:val="center" w:pos="4680"/>
        </w:tabs>
      </w:pPr>
      <w:r>
        <w:tab/>
        <w:t>RESOLUTION</w:t>
      </w:r>
    </w:p>
    <w:p w:rsidR="00511762" w:rsidRDefault="00511762">
      <w:pPr>
        <w:tabs>
          <w:tab w:val="left" w:pos="720"/>
        </w:tabs>
      </w:pPr>
    </w:p>
    <w:p w:rsidR="00511762" w:rsidRDefault="00511762">
      <w:pPr>
        <w:tabs>
          <w:tab w:val="center" w:pos="4680"/>
        </w:tabs>
      </w:pPr>
      <w:r>
        <w:tab/>
        <w:t>ST. BERNARD PORT, HARBOR AND TERMINAL DISTRICT</w:t>
      </w:r>
    </w:p>
    <w:p w:rsidR="00511762" w:rsidRDefault="00511762">
      <w:pPr>
        <w:tabs>
          <w:tab w:val="left" w:pos="720"/>
        </w:tabs>
        <w:ind w:firstLine="720"/>
      </w:pPr>
    </w:p>
    <w:p w:rsidR="00511762" w:rsidRDefault="00511762">
      <w:pPr>
        <w:tabs>
          <w:tab w:val="left" w:pos="720"/>
        </w:tabs>
        <w:ind w:firstLine="720"/>
      </w:pPr>
      <w:r>
        <w:t xml:space="preserve">At a meeting of the St. Bernard Port, Harbor and Terminal District on October 13, 2015, </w:t>
      </w:r>
      <w:r>
        <w:rPr>
          <w:u w:val="single"/>
        </w:rPr>
        <w:t>Robert J. Scafidel, Ed.D., Executive Director</w:t>
      </w:r>
      <w:r>
        <w:t>, was ordered accredited as delegate to the annual convention and annual meeting of the American Association of the Port Authorities (Incorporated), to be held on Wednesday, November 4, 2015, in Miami, Florida, with authority to cast the vote of this body on all motions and resolutions.  Alternates, who are similarly empowered in case of the absence of the original delegate from any session, and who shall succeed him/her and each other in the order named, were designated as follows:</w:t>
      </w:r>
    </w:p>
    <w:p w:rsidR="00511762" w:rsidRDefault="00511762">
      <w:pPr>
        <w:tabs>
          <w:tab w:val="left" w:pos="720"/>
        </w:tabs>
      </w:pPr>
    </w:p>
    <w:p w:rsidR="00511762" w:rsidRDefault="00511762">
      <w:pPr>
        <w:tabs>
          <w:tab w:val="left" w:pos="720"/>
        </w:tabs>
        <w:ind w:firstLine="720"/>
      </w:pPr>
      <w:r>
        <w:t>Drew Heaphy, Director of Administration</w:t>
      </w:r>
    </w:p>
    <w:p w:rsidR="00511762" w:rsidRDefault="00511762">
      <w:pPr>
        <w:tabs>
          <w:tab w:val="left" w:pos="720"/>
        </w:tabs>
      </w:pPr>
    </w:p>
    <w:p w:rsidR="00511762" w:rsidRDefault="00511762">
      <w:pPr>
        <w:tabs>
          <w:tab w:val="left" w:pos="720"/>
        </w:tabs>
        <w:ind w:firstLine="720"/>
      </w:pPr>
      <w:r>
        <w:t>The foregoing resolution having been submitted to a vote, the vote thereon was as follows:</w:t>
      </w:r>
    </w:p>
    <w:p w:rsidR="00511762" w:rsidRDefault="00511762">
      <w:pPr>
        <w:tabs>
          <w:tab w:val="left" w:pos="720"/>
        </w:tabs>
      </w:pPr>
    </w:p>
    <w:p w:rsidR="00511762" w:rsidRDefault="00511762">
      <w:pPr>
        <w:tabs>
          <w:tab w:val="left" w:pos="720"/>
        </w:tabs>
        <w:ind w:firstLine="720"/>
      </w:pPr>
      <w:r>
        <w:t xml:space="preserve">Yeas:    </w:t>
      </w:r>
      <w:r>
        <w:tab/>
        <w:t xml:space="preserve">4           </w:t>
      </w:r>
    </w:p>
    <w:p w:rsidR="00511762" w:rsidRDefault="00511762">
      <w:pPr>
        <w:tabs>
          <w:tab w:val="left" w:pos="720"/>
        </w:tabs>
        <w:ind w:firstLine="720"/>
      </w:pPr>
      <w:r>
        <w:t>Nays:               0</w:t>
      </w:r>
    </w:p>
    <w:p w:rsidR="00511762" w:rsidRDefault="00511762">
      <w:pPr>
        <w:tabs>
          <w:tab w:val="left" w:pos="720"/>
        </w:tabs>
        <w:ind w:firstLine="720"/>
      </w:pPr>
      <w:r>
        <w:t>Absent:            1</w:t>
      </w:r>
    </w:p>
    <w:p w:rsidR="00511762" w:rsidRDefault="00511762">
      <w:pPr>
        <w:tabs>
          <w:tab w:val="left" w:pos="720"/>
        </w:tabs>
        <w:ind w:firstLine="720"/>
      </w:pPr>
      <w:r>
        <w:t>Abstaining:      0</w:t>
      </w:r>
    </w:p>
    <w:p w:rsidR="00511762" w:rsidRDefault="00511762">
      <w:pPr>
        <w:tabs>
          <w:tab w:val="left" w:pos="720"/>
        </w:tabs>
      </w:pPr>
    </w:p>
    <w:p w:rsidR="00511762" w:rsidRDefault="00511762">
      <w:pPr>
        <w:tabs>
          <w:tab w:val="left" w:pos="720"/>
        </w:tabs>
        <w:ind w:firstLine="720"/>
      </w:pPr>
      <w:r>
        <w:t>This resolution was declared duly adopted on the 13th day of October 2015.</w:t>
      </w:r>
    </w:p>
    <w:p w:rsidR="00511762" w:rsidRDefault="00511762">
      <w:pPr>
        <w:tabs>
          <w:tab w:val="left" w:pos="720"/>
        </w:tabs>
      </w:pPr>
    </w:p>
    <w:p w:rsidR="00511762" w:rsidRDefault="00511762">
      <w:pPr>
        <w:tabs>
          <w:tab w:val="left" w:pos="720"/>
          <w:tab w:val="left" w:pos="4320"/>
        </w:tabs>
        <w:ind w:firstLine="4320"/>
      </w:pPr>
      <w:r>
        <w:t>/s/   P. James DiFatta, Secretary</w:t>
      </w:r>
    </w:p>
    <w:p w:rsidR="00396068" w:rsidRDefault="00396068">
      <w:pPr>
        <w:tabs>
          <w:tab w:val="left" w:pos="720"/>
          <w:tab w:val="left" w:pos="4320"/>
        </w:tabs>
        <w:ind w:firstLine="4320"/>
      </w:pPr>
    </w:p>
    <w:p w:rsidR="00396068" w:rsidRDefault="00396068" w:rsidP="00396068">
      <w:pPr>
        <w:tabs>
          <w:tab w:val="left" w:pos="720"/>
          <w:tab w:val="left" w:pos="4320"/>
        </w:tabs>
        <w:jc w:val="both"/>
      </w:pPr>
      <w:r>
        <w:tab/>
        <w:t>On motion of Rev. Ballard, seconded by Ms. Quigley, the Board unanimously approved to convene Executive Session at 12:47 to discuss litigation relating to the expropriation of the Violet Dock Port.</w:t>
      </w:r>
    </w:p>
    <w:p w:rsidR="00396068" w:rsidRPr="004E5992" w:rsidRDefault="00396068" w:rsidP="00396068">
      <w:r w:rsidRPr="004E5992">
        <w:lastRenderedPageBreak/>
        <w:t>Regular Monthly Meeting</w:t>
      </w:r>
    </w:p>
    <w:p w:rsidR="00396068" w:rsidRDefault="00396068" w:rsidP="00396068">
      <w:r>
        <w:t>October 13, 2015</w:t>
      </w:r>
    </w:p>
    <w:p w:rsidR="00396068" w:rsidRDefault="00396068" w:rsidP="00396068">
      <w:r>
        <w:t xml:space="preserve">Page </w:t>
      </w:r>
      <w:r w:rsidR="00A246C0">
        <w:t>4</w:t>
      </w:r>
    </w:p>
    <w:p w:rsidR="00396068" w:rsidRDefault="00396068" w:rsidP="00396068"/>
    <w:p w:rsidR="00396068" w:rsidRDefault="00396068" w:rsidP="00396068">
      <w:pPr>
        <w:tabs>
          <w:tab w:val="left" w:pos="720"/>
          <w:tab w:val="left" w:pos="4320"/>
        </w:tabs>
        <w:jc w:val="both"/>
      </w:pPr>
      <w:r>
        <w:tab/>
      </w:r>
    </w:p>
    <w:p w:rsidR="00FE18F5" w:rsidRDefault="00396068" w:rsidP="00396068">
      <w:pPr>
        <w:tabs>
          <w:tab w:val="left" w:pos="720"/>
          <w:tab w:val="left" w:pos="4320"/>
        </w:tabs>
        <w:jc w:val="both"/>
      </w:pPr>
      <w:r>
        <w:tab/>
        <w:t>On motion of Rev. Ballard, seconded by Mr. LeBlanc, the Board unanimously approved to reconvene regular session at 1:10 p.m.</w:t>
      </w:r>
    </w:p>
    <w:p w:rsidR="00FE18F5" w:rsidRDefault="00FE18F5" w:rsidP="005728A0">
      <w:pPr>
        <w:ind w:firstLine="720"/>
      </w:pPr>
    </w:p>
    <w:p w:rsidR="007F4784" w:rsidRDefault="007F4784" w:rsidP="007F4784">
      <w:pPr>
        <w:ind w:firstLine="720"/>
      </w:pPr>
      <w:r>
        <w:t>President Anderson asked if there were any Old Business.  Not hearing from anyone, he continued with the meeting.</w:t>
      </w:r>
    </w:p>
    <w:p w:rsidR="005E1D20" w:rsidRDefault="005E1D20" w:rsidP="007F4784">
      <w:pPr>
        <w:ind w:firstLine="720"/>
      </w:pPr>
    </w:p>
    <w:p w:rsidR="007F4784" w:rsidRDefault="007F4784" w:rsidP="007F4784">
      <w:pPr>
        <w:ind w:firstLine="720"/>
      </w:pPr>
      <w:r>
        <w:t>President Anderson asked if there were any New Business.  Not hearing from anyone, he continued with the meeting.</w:t>
      </w:r>
    </w:p>
    <w:p w:rsidR="007F4784" w:rsidRDefault="007F4784" w:rsidP="0056628D">
      <w:pPr>
        <w:ind w:firstLine="720"/>
      </w:pPr>
    </w:p>
    <w:p w:rsidR="00577717" w:rsidRDefault="00E96A31" w:rsidP="001F3387">
      <w:pPr>
        <w:ind w:firstLine="720"/>
      </w:pPr>
      <w:r>
        <w:t xml:space="preserve">On motion of </w:t>
      </w:r>
      <w:r w:rsidR="00724973">
        <w:t>Mr. LeBlanc</w:t>
      </w:r>
      <w:r>
        <w:t xml:space="preserve">, seconded by </w:t>
      </w:r>
      <w:r w:rsidR="00396068">
        <w:t>Rev. Ballard</w:t>
      </w:r>
      <w:r>
        <w:t>, the meeting was adjourned.</w:t>
      </w:r>
    </w:p>
    <w:p w:rsidR="00786751" w:rsidRDefault="00786751" w:rsidP="001F3387">
      <w:pPr>
        <w:ind w:firstLine="720"/>
      </w:pPr>
    </w:p>
    <w:p w:rsidR="00E92C21" w:rsidRDefault="00BA7844" w:rsidP="00310311">
      <w:pPr>
        <w:ind w:left="4320"/>
      </w:pPr>
      <w:r>
        <w:t xml:space="preserve">/s/ </w:t>
      </w:r>
      <w:r w:rsidR="007B7A66">
        <w:t>P. James DiFatta</w:t>
      </w:r>
      <w:r w:rsidR="00FC6039">
        <w:t xml:space="preserve">, </w:t>
      </w:r>
      <w:r w:rsidR="00A758BF">
        <w:t>Secretary</w:t>
      </w:r>
      <w:r w:rsidR="00310311">
        <w:t>/Treasurer</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B3E" w:rsidRDefault="007D6B3E" w:rsidP="00B128D6">
      <w:r>
        <w:separator/>
      </w:r>
    </w:p>
  </w:endnote>
  <w:endnote w:type="continuationSeparator" w:id="0">
    <w:p w:rsidR="007D6B3E" w:rsidRDefault="007D6B3E"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B3E" w:rsidRDefault="007D6B3E" w:rsidP="00B128D6">
      <w:r>
        <w:separator/>
      </w:r>
    </w:p>
  </w:footnote>
  <w:footnote w:type="continuationSeparator" w:id="0">
    <w:p w:rsidR="007D6B3E" w:rsidRDefault="007D6B3E"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2CD0"/>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47D6"/>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F6E"/>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3C69"/>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56483"/>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21F"/>
    <w:rsid w:val="001C3F45"/>
    <w:rsid w:val="001C4166"/>
    <w:rsid w:val="001C64D0"/>
    <w:rsid w:val="001C6B83"/>
    <w:rsid w:val="001C770E"/>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44D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1FCD"/>
    <w:rsid w:val="00244226"/>
    <w:rsid w:val="00245B5D"/>
    <w:rsid w:val="002462E1"/>
    <w:rsid w:val="00246926"/>
    <w:rsid w:val="0025120E"/>
    <w:rsid w:val="002516A2"/>
    <w:rsid w:val="00251B83"/>
    <w:rsid w:val="0025247E"/>
    <w:rsid w:val="0025445A"/>
    <w:rsid w:val="00255D7E"/>
    <w:rsid w:val="00260947"/>
    <w:rsid w:val="00260AC6"/>
    <w:rsid w:val="00260BF1"/>
    <w:rsid w:val="00261ED4"/>
    <w:rsid w:val="00262A48"/>
    <w:rsid w:val="0026365E"/>
    <w:rsid w:val="0026453F"/>
    <w:rsid w:val="00264C7B"/>
    <w:rsid w:val="00265FF0"/>
    <w:rsid w:val="00266850"/>
    <w:rsid w:val="00266F2E"/>
    <w:rsid w:val="00270447"/>
    <w:rsid w:val="00270540"/>
    <w:rsid w:val="0027082C"/>
    <w:rsid w:val="002720E6"/>
    <w:rsid w:val="00272645"/>
    <w:rsid w:val="00272875"/>
    <w:rsid w:val="00272C06"/>
    <w:rsid w:val="00272C27"/>
    <w:rsid w:val="00272F1C"/>
    <w:rsid w:val="00273686"/>
    <w:rsid w:val="00273D85"/>
    <w:rsid w:val="0027432C"/>
    <w:rsid w:val="002745A4"/>
    <w:rsid w:val="0027626F"/>
    <w:rsid w:val="00277981"/>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7D1"/>
    <w:rsid w:val="002B0BEA"/>
    <w:rsid w:val="002B1BCB"/>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2C6E"/>
    <w:rsid w:val="002D439C"/>
    <w:rsid w:val="002D45BA"/>
    <w:rsid w:val="002D5C7D"/>
    <w:rsid w:val="002D5F43"/>
    <w:rsid w:val="002D606E"/>
    <w:rsid w:val="002D6268"/>
    <w:rsid w:val="002D71C1"/>
    <w:rsid w:val="002E00DA"/>
    <w:rsid w:val="002E034C"/>
    <w:rsid w:val="002E053E"/>
    <w:rsid w:val="002E057E"/>
    <w:rsid w:val="002E3A61"/>
    <w:rsid w:val="002E53FD"/>
    <w:rsid w:val="002E61CB"/>
    <w:rsid w:val="002E7828"/>
    <w:rsid w:val="002F091E"/>
    <w:rsid w:val="002F0961"/>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9D6"/>
    <w:rsid w:val="00305A7A"/>
    <w:rsid w:val="00305D38"/>
    <w:rsid w:val="0030768F"/>
    <w:rsid w:val="00310311"/>
    <w:rsid w:val="00310594"/>
    <w:rsid w:val="003123AB"/>
    <w:rsid w:val="00312EF4"/>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1B24"/>
    <w:rsid w:val="00333C88"/>
    <w:rsid w:val="00334BB0"/>
    <w:rsid w:val="00341ED9"/>
    <w:rsid w:val="00342396"/>
    <w:rsid w:val="003428A4"/>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582A"/>
    <w:rsid w:val="00396068"/>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C7874"/>
    <w:rsid w:val="003D00A5"/>
    <w:rsid w:val="003D01B6"/>
    <w:rsid w:val="003D0F6C"/>
    <w:rsid w:val="003D3FD4"/>
    <w:rsid w:val="003D406F"/>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8E7"/>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5CE2"/>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035D"/>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31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D7387"/>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212"/>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1762"/>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49F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8A0"/>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2862"/>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6FE7"/>
    <w:rsid w:val="005D7323"/>
    <w:rsid w:val="005E02E0"/>
    <w:rsid w:val="005E033D"/>
    <w:rsid w:val="005E041C"/>
    <w:rsid w:val="005E19D7"/>
    <w:rsid w:val="005E1C06"/>
    <w:rsid w:val="005E1D20"/>
    <w:rsid w:val="005E3D63"/>
    <w:rsid w:val="005E40CE"/>
    <w:rsid w:val="005E43F0"/>
    <w:rsid w:val="005E5123"/>
    <w:rsid w:val="005E6B08"/>
    <w:rsid w:val="005E7F80"/>
    <w:rsid w:val="005F008A"/>
    <w:rsid w:val="005F0368"/>
    <w:rsid w:val="005F1ADC"/>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0A4E"/>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6C6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2"/>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6AD"/>
    <w:rsid w:val="006F38B2"/>
    <w:rsid w:val="006F4912"/>
    <w:rsid w:val="006F4CF9"/>
    <w:rsid w:val="006F5774"/>
    <w:rsid w:val="006F5EBB"/>
    <w:rsid w:val="006F6713"/>
    <w:rsid w:val="006F6F44"/>
    <w:rsid w:val="006F713A"/>
    <w:rsid w:val="006F7EAE"/>
    <w:rsid w:val="00700A0E"/>
    <w:rsid w:val="00701C29"/>
    <w:rsid w:val="00702E6A"/>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4973"/>
    <w:rsid w:val="00725E97"/>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081"/>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6751"/>
    <w:rsid w:val="00787AEB"/>
    <w:rsid w:val="00787DC7"/>
    <w:rsid w:val="00787F85"/>
    <w:rsid w:val="00790014"/>
    <w:rsid w:val="00790525"/>
    <w:rsid w:val="0079096B"/>
    <w:rsid w:val="00791905"/>
    <w:rsid w:val="00792033"/>
    <w:rsid w:val="0079335F"/>
    <w:rsid w:val="00793EB7"/>
    <w:rsid w:val="00795479"/>
    <w:rsid w:val="00795F73"/>
    <w:rsid w:val="00796564"/>
    <w:rsid w:val="00796978"/>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00F0"/>
    <w:rsid w:val="007B1153"/>
    <w:rsid w:val="007B14C7"/>
    <w:rsid w:val="007B2552"/>
    <w:rsid w:val="007B2639"/>
    <w:rsid w:val="007B26AE"/>
    <w:rsid w:val="007B2D03"/>
    <w:rsid w:val="007B3AB5"/>
    <w:rsid w:val="007B436F"/>
    <w:rsid w:val="007B4C19"/>
    <w:rsid w:val="007B50AE"/>
    <w:rsid w:val="007B62A0"/>
    <w:rsid w:val="007B7169"/>
    <w:rsid w:val="007B7252"/>
    <w:rsid w:val="007B7A66"/>
    <w:rsid w:val="007C01A0"/>
    <w:rsid w:val="007C1A38"/>
    <w:rsid w:val="007C36A4"/>
    <w:rsid w:val="007C370F"/>
    <w:rsid w:val="007D1707"/>
    <w:rsid w:val="007D2D6E"/>
    <w:rsid w:val="007D3B8E"/>
    <w:rsid w:val="007D46FD"/>
    <w:rsid w:val="007D5DE3"/>
    <w:rsid w:val="007D6B3E"/>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538B"/>
    <w:rsid w:val="007F61A5"/>
    <w:rsid w:val="007F65BA"/>
    <w:rsid w:val="007F6FC2"/>
    <w:rsid w:val="00801F05"/>
    <w:rsid w:val="0080288E"/>
    <w:rsid w:val="00802BC2"/>
    <w:rsid w:val="00803AD6"/>
    <w:rsid w:val="00803CEF"/>
    <w:rsid w:val="0080643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3709"/>
    <w:rsid w:val="00844CCD"/>
    <w:rsid w:val="0084554A"/>
    <w:rsid w:val="00846146"/>
    <w:rsid w:val="00846409"/>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35A0"/>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1E27"/>
    <w:rsid w:val="00922F56"/>
    <w:rsid w:val="009238F8"/>
    <w:rsid w:val="0092593C"/>
    <w:rsid w:val="00925F2F"/>
    <w:rsid w:val="0092705B"/>
    <w:rsid w:val="0093123F"/>
    <w:rsid w:val="009330D7"/>
    <w:rsid w:val="009332E5"/>
    <w:rsid w:val="009402DF"/>
    <w:rsid w:val="00940BE0"/>
    <w:rsid w:val="00941630"/>
    <w:rsid w:val="00941B7E"/>
    <w:rsid w:val="009424CD"/>
    <w:rsid w:val="00942F45"/>
    <w:rsid w:val="00943586"/>
    <w:rsid w:val="009438E4"/>
    <w:rsid w:val="00943ED6"/>
    <w:rsid w:val="0094419E"/>
    <w:rsid w:val="00944483"/>
    <w:rsid w:val="00945D52"/>
    <w:rsid w:val="009468C6"/>
    <w:rsid w:val="009478D1"/>
    <w:rsid w:val="00947F1C"/>
    <w:rsid w:val="00950025"/>
    <w:rsid w:val="009506EF"/>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3F49"/>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D23"/>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E7CB6"/>
    <w:rsid w:val="009F0815"/>
    <w:rsid w:val="009F0D33"/>
    <w:rsid w:val="009F1791"/>
    <w:rsid w:val="009F19EC"/>
    <w:rsid w:val="009F2521"/>
    <w:rsid w:val="009F2908"/>
    <w:rsid w:val="009F381C"/>
    <w:rsid w:val="009F6ABF"/>
    <w:rsid w:val="009F6AEC"/>
    <w:rsid w:val="009F6C8A"/>
    <w:rsid w:val="00A005D0"/>
    <w:rsid w:val="00A00AAF"/>
    <w:rsid w:val="00A00E59"/>
    <w:rsid w:val="00A035FF"/>
    <w:rsid w:val="00A03B38"/>
    <w:rsid w:val="00A0495A"/>
    <w:rsid w:val="00A05F7E"/>
    <w:rsid w:val="00A07A7E"/>
    <w:rsid w:val="00A1205F"/>
    <w:rsid w:val="00A135FE"/>
    <w:rsid w:val="00A15AED"/>
    <w:rsid w:val="00A15DF7"/>
    <w:rsid w:val="00A161AC"/>
    <w:rsid w:val="00A16926"/>
    <w:rsid w:val="00A16F43"/>
    <w:rsid w:val="00A17326"/>
    <w:rsid w:val="00A17D2C"/>
    <w:rsid w:val="00A21319"/>
    <w:rsid w:val="00A22790"/>
    <w:rsid w:val="00A23B86"/>
    <w:rsid w:val="00A241C3"/>
    <w:rsid w:val="00A24520"/>
    <w:rsid w:val="00A246C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3B0A"/>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2B96"/>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5F49"/>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844"/>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5CB4"/>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E85"/>
    <w:rsid w:val="00C06FDD"/>
    <w:rsid w:val="00C07457"/>
    <w:rsid w:val="00C0785B"/>
    <w:rsid w:val="00C07CC1"/>
    <w:rsid w:val="00C102DB"/>
    <w:rsid w:val="00C1080C"/>
    <w:rsid w:val="00C113BA"/>
    <w:rsid w:val="00C11EDD"/>
    <w:rsid w:val="00C12074"/>
    <w:rsid w:val="00C1339C"/>
    <w:rsid w:val="00C15EC9"/>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3E"/>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1814"/>
    <w:rsid w:val="00C92452"/>
    <w:rsid w:val="00C932DF"/>
    <w:rsid w:val="00C93CDD"/>
    <w:rsid w:val="00C952CB"/>
    <w:rsid w:val="00C964BC"/>
    <w:rsid w:val="00C96872"/>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2494"/>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28FE"/>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5DB7"/>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16E"/>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DA5"/>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0E"/>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37D"/>
    <w:rsid w:val="00EF4967"/>
    <w:rsid w:val="00EF4B51"/>
    <w:rsid w:val="00EF5A46"/>
    <w:rsid w:val="00F000EB"/>
    <w:rsid w:val="00F00FCA"/>
    <w:rsid w:val="00F01F85"/>
    <w:rsid w:val="00F025A6"/>
    <w:rsid w:val="00F0423A"/>
    <w:rsid w:val="00F04B76"/>
    <w:rsid w:val="00F0589A"/>
    <w:rsid w:val="00F0590D"/>
    <w:rsid w:val="00F059B4"/>
    <w:rsid w:val="00F06373"/>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0E3"/>
    <w:rsid w:val="00F42578"/>
    <w:rsid w:val="00F426A8"/>
    <w:rsid w:val="00F42843"/>
    <w:rsid w:val="00F43395"/>
    <w:rsid w:val="00F4366D"/>
    <w:rsid w:val="00F44000"/>
    <w:rsid w:val="00F4427B"/>
    <w:rsid w:val="00F45D41"/>
    <w:rsid w:val="00F461BB"/>
    <w:rsid w:val="00F4728B"/>
    <w:rsid w:val="00F474A0"/>
    <w:rsid w:val="00F47D8B"/>
    <w:rsid w:val="00F511A1"/>
    <w:rsid w:val="00F525CD"/>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5A0"/>
    <w:rsid w:val="00FB5FE4"/>
    <w:rsid w:val="00FC0753"/>
    <w:rsid w:val="00FC1260"/>
    <w:rsid w:val="00FC18C6"/>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18F5"/>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0234-2CF1-4110-9EF1-E21467EE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2015-10-08T16:17:00Z</cp:lastPrinted>
  <dcterms:created xsi:type="dcterms:W3CDTF">2015-11-20T16:06:00Z</dcterms:created>
  <dcterms:modified xsi:type="dcterms:W3CDTF">2015-11-20T16:06:00Z</dcterms:modified>
</cp:coreProperties>
</file>